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  <w:sz w:val="16"/>
          <w:szCs w:val="16"/>
          <w:shd w:fill="b7b7b7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030.0" w:type="dxa"/>
        <w:jc w:val="center"/>
        <w:tblLayout w:type="fixed"/>
        <w:tblLook w:val="0600"/>
      </w:tblPr>
      <w:tblGrid>
        <w:gridCol w:w="6030"/>
        <w:tblGridChange w:id="0">
          <w:tblGrid>
            <w:gridCol w:w="603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BANDO “Voucher Digitali Impresa 4.0 – 2020”     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Modulo 6 - Richiesta di erogazione contributo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20.0" w:type="dxa"/>
        <w:jc w:val="left"/>
        <w:tblInd w:w="-330.0" w:type="dxa"/>
        <w:tblLayout w:type="fixed"/>
        <w:tblLook w:val="0000"/>
      </w:tblPr>
      <w:tblGrid>
        <w:gridCol w:w="3285"/>
        <w:gridCol w:w="1500"/>
        <w:gridCol w:w="2070"/>
        <w:gridCol w:w="2940"/>
        <w:gridCol w:w="1650"/>
        <w:gridCol w:w="1860"/>
        <w:gridCol w:w="1515"/>
        <w:tblGridChange w:id="0">
          <w:tblGrid>
            <w:gridCol w:w="3285"/>
            <w:gridCol w:w="1500"/>
            <w:gridCol w:w="2070"/>
            <w:gridCol w:w="2940"/>
            <w:gridCol w:w="1650"/>
            <w:gridCol w:w="1860"/>
            <w:gridCol w:w="1515"/>
          </w:tblGrid>
        </w:tblGridChange>
      </w:tblGrid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Voce di spesa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N. e data fattura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Codice Fiscale fornitori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Descrizione spesa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Importo € (al netto IVA)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modalità di pagamento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data pagamento</w:t>
            </w:r>
          </w:p>
        </w:tc>
      </w:tr>
      <w:tr>
        <w:trPr>
          <w:trHeight w:val="1020" w:hRule="atLeast"/>
        </w:trPr>
        <w:tc>
          <w:tcPr>
            <w:vMerge w:val="restart"/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Spese per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consulenza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relative ad una o più tecnologie tra quelle elencate all’art. 2. Tali spese devono rappresentare almeno il 10% delle spese ammesse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continue"/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continue"/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restart"/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  <w:color w:val="00000a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Spese per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formazione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relative ad una o più tecnologie tra quelle elencate all’art. 2. Tali spese devono rappresentare almeno il 10% delle spese ammesse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continue"/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continue"/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restart"/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Spese per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attrezzature tecnologiche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programmi informatici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necessari per la realizzazione del progetto.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continue"/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continue"/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restart"/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Spese per l’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abbattimento degli oneri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relativi a finanziamenti per la realizzazione di progetti di innovazione digitale. Tali spese non possono superare il limite del 10% del costo totale del progetto finanziato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continue"/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continue"/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c0c0c0" w:space="0" w:sz="4" w:val="single"/>
              <w:bottom w:color="c0c0c0" w:space="0" w:sz="4" w:val="single"/>
              <w:right w:color="c0c0c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widowControl w:val="0"/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70.0" w:type="dxa"/>
        <w:jc w:val="center"/>
        <w:tblLayout w:type="fixed"/>
        <w:tblLook w:val="0600"/>
      </w:tblPr>
      <w:tblGrid>
        <w:gridCol w:w="6300"/>
        <w:gridCol w:w="3870"/>
        <w:tblGridChange w:id="0">
          <w:tblGrid>
            <w:gridCol w:w="6300"/>
            <w:gridCol w:w="387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44sinio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COSTO COMPLESSIVO INTERVENTI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€  </w:t>
            </w:r>
          </w:p>
        </w:tc>
      </w:tr>
      <w:tr>
        <w:trPr>
          <w:trHeight w:val="720" w:hRule="atLeast"/>
        </w:trPr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065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4"/>
                <w:szCs w:val="24"/>
                <w:rtl w:val="0"/>
              </w:rPr>
              <w:t xml:space="preserve">(al netto di IVA, investimento minimo € 2.000)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85.03937007874016" w:type="dxa"/>
              <w:left w:w="85.03937007874016" w:type="dxa"/>
              <w:bottom w:w="85.03937007874016" w:type="dxa"/>
              <w:right w:w="85.03937007874016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widowControl w:val="0"/>
      <w:spacing w:line="240" w:lineRule="auto"/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ALLEGATO A - DETTAGLIO SPESE</w:t>
    </w:r>
  </w:p>
  <w:p w:rsidR="00000000" w:rsidDel="00000000" w:rsidP="00000000" w:rsidRDefault="00000000" w:rsidRPr="00000000" w14:paraId="00000069">
    <w:pPr>
      <w:widowControl w:val="0"/>
      <w:spacing w:line="240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